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431" w:rsidRPr="0021253F" w:rsidRDefault="00024431" w:rsidP="0021253F">
      <w:pPr>
        <w:spacing w:line="480" w:lineRule="auto"/>
        <w:jc w:val="center"/>
        <w:rPr>
          <w:rFonts w:ascii="Times New Roman" w:hAnsi="Times New Roman" w:cs="Times New Roman"/>
          <w:sz w:val="24"/>
          <w:szCs w:val="24"/>
        </w:rPr>
      </w:pPr>
    </w:p>
    <w:p w:rsidR="00024431" w:rsidRPr="0021253F" w:rsidRDefault="00024431" w:rsidP="0021253F">
      <w:pPr>
        <w:spacing w:line="480" w:lineRule="auto"/>
        <w:jc w:val="center"/>
        <w:rPr>
          <w:rFonts w:ascii="Times New Roman" w:hAnsi="Times New Roman" w:cs="Times New Roman"/>
          <w:sz w:val="24"/>
          <w:szCs w:val="24"/>
        </w:rPr>
      </w:pPr>
    </w:p>
    <w:p w:rsidR="00024431" w:rsidRPr="0021253F" w:rsidRDefault="00024431" w:rsidP="0021253F">
      <w:pPr>
        <w:spacing w:line="480" w:lineRule="auto"/>
        <w:jc w:val="center"/>
        <w:rPr>
          <w:rFonts w:ascii="Times New Roman" w:hAnsi="Times New Roman" w:cs="Times New Roman"/>
          <w:sz w:val="24"/>
          <w:szCs w:val="24"/>
        </w:rPr>
      </w:pPr>
    </w:p>
    <w:p w:rsidR="00024431" w:rsidRPr="0021253F" w:rsidRDefault="00024431" w:rsidP="0021253F">
      <w:pPr>
        <w:spacing w:line="480" w:lineRule="auto"/>
        <w:jc w:val="center"/>
        <w:rPr>
          <w:rFonts w:ascii="Times New Roman" w:hAnsi="Times New Roman" w:cs="Times New Roman"/>
          <w:sz w:val="24"/>
          <w:szCs w:val="24"/>
        </w:rPr>
      </w:pPr>
    </w:p>
    <w:p w:rsidR="00024431" w:rsidRPr="0021253F" w:rsidRDefault="00024431" w:rsidP="0021253F">
      <w:pPr>
        <w:spacing w:line="480" w:lineRule="auto"/>
        <w:jc w:val="center"/>
        <w:rPr>
          <w:rFonts w:ascii="Times New Roman" w:hAnsi="Times New Roman" w:cs="Times New Roman"/>
          <w:sz w:val="24"/>
          <w:szCs w:val="24"/>
        </w:rPr>
      </w:pPr>
    </w:p>
    <w:p w:rsidR="00FA0EE9" w:rsidRPr="0021253F" w:rsidRDefault="0042078D" w:rsidP="0021253F">
      <w:pPr>
        <w:spacing w:line="480" w:lineRule="auto"/>
        <w:jc w:val="center"/>
        <w:rPr>
          <w:rFonts w:ascii="Times New Roman" w:hAnsi="Times New Roman" w:cs="Times New Roman"/>
          <w:sz w:val="24"/>
          <w:szCs w:val="24"/>
        </w:rPr>
      </w:pPr>
      <w:r w:rsidRPr="0021253F">
        <w:rPr>
          <w:rFonts w:ascii="Times New Roman" w:hAnsi="Times New Roman" w:cs="Times New Roman"/>
          <w:sz w:val="24"/>
          <w:szCs w:val="24"/>
        </w:rPr>
        <w:t xml:space="preserve">Potential </w:t>
      </w:r>
      <w:r w:rsidR="00024431" w:rsidRPr="0021253F">
        <w:rPr>
          <w:rFonts w:ascii="Times New Roman" w:hAnsi="Times New Roman" w:cs="Times New Roman"/>
          <w:sz w:val="24"/>
          <w:szCs w:val="24"/>
        </w:rPr>
        <w:t>Liabilities Related To Tort</w:t>
      </w:r>
    </w:p>
    <w:p w:rsidR="00FA0EE9" w:rsidRPr="0021253F" w:rsidRDefault="0042078D" w:rsidP="0021253F">
      <w:pPr>
        <w:spacing w:line="480" w:lineRule="auto"/>
        <w:jc w:val="center"/>
        <w:rPr>
          <w:rFonts w:ascii="Times New Roman" w:hAnsi="Times New Roman" w:cs="Times New Roman"/>
          <w:sz w:val="24"/>
          <w:szCs w:val="24"/>
        </w:rPr>
      </w:pPr>
      <w:r w:rsidRPr="0021253F">
        <w:rPr>
          <w:rFonts w:ascii="Times New Roman" w:hAnsi="Times New Roman" w:cs="Times New Roman"/>
          <w:sz w:val="24"/>
          <w:szCs w:val="24"/>
        </w:rPr>
        <w:t>Student’s Name</w:t>
      </w:r>
    </w:p>
    <w:p w:rsidR="00FA0EE9" w:rsidRPr="0021253F" w:rsidRDefault="0042078D" w:rsidP="0021253F">
      <w:pPr>
        <w:spacing w:line="480" w:lineRule="auto"/>
        <w:jc w:val="center"/>
        <w:rPr>
          <w:rFonts w:ascii="Times New Roman" w:hAnsi="Times New Roman" w:cs="Times New Roman"/>
          <w:b/>
          <w:sz w:val="24"/>
          <w:szCs w:val="24"/>
        </w:rPr>
      </w:pPr>
      <w:r w:rsidRPr="0021253F">
        <w:rPr>
          <w:rFonts w:ascii="Times New Roman" w:hAnsi="Times New Roman" w:cs="Times New Roman"/>
          <w:sz w:val="24"/>
          <w:szCs w:val="24"/>
        </w:rPr>
        <w:t>Institutional Affiliation</w:t>
      </w:r>
    </w:p>
    <w:p w:rsidR="00D6280F" w:rsidRPr="0021253F" w:rsidRDefault="00D6280F" w:rsidP="0021253F">
      <w:pPr>
        <w:spacing w:line="480" w:lineRule="auto"/>
        <w:rPr>
          <w:rFonts w:ascii="Times New Roman" w:hAnsi="Times New Roman" w:cs="Times New Roman"/>
          <w:sz w:val="24"/>
          <w:szCs w:val="24"/>
        </w:rPr>
      </w:pPr>
    </w:p>
    <w:p w:rsidR="00024431" w:rsidRPr="0021253F" w:rsidRDefault="0042078D" w:rsidP="0021253F">
      <w:pPr>
        <w:spacing w:line="480" w:lineRule="auto"/>
        <w:rPr>
          <w:rFonts w:ascii="Times New Roman" w:hAnsi="Times New Roman" w:cs="Times New Roman"/>
          <w:b/>
          <w:sz w:val="24"/>
          <w:szCs w:val="24"/>
        </w:rPr>
      </w:pPr>
      <w:r w:rsidRPr="0021253F">
        <w:rPr>
          <w:rFonts w:ascii="Times New Roman" w:hAnsi="Times New Roman" w:cs="Times New Roman"/>
          <w:b/>
          <w:sz w:val="24"/>
          <w:szCs w:val="24"/>
        </w:rPr>
        <w:br w:type="page"/>
      </w:r>
    </w:p>
    <w:p w:rsidR="00915117" w:rsidRPr="0021253F" w:rsidRDefault="0042078D" w:rsidP="0021253F">
      <w:pPr>
        <w:spacing w:line="480" w:lineRule="auto"/>
        <w:jc w:val="center"/>
        <w:rPr>
          <w:rFonts w:ascii="Times New Roman" w:hAnsi="Times New Roman" w:cs="Times New Roman"/>
          <w:sz w:val="24"/>
          <w:szCs w:val="24"/>
        </w:rPr>
      </w:pPr>
      <w:r w:rsidRPr="0021253F">
        <w:rPr>
          <w:rFonts w:ascii="Times New Roman" w:hAnsi="Times New Roman" w:cs="Times New Roman"/>
          <w:sz w:val="24"/>
          <w:szCs w:val="24"/>
        </w:rPr>
        <w:lastRenderedPageBreak/>
        <w:t xml:space="preserve">Potential </w:t>
      </w:r>
      <w:r w:rsidR="00024431" w:rsidRPr="0021253F">
        <w:rPr>
          <w:rFonts w:ascii="Times New Roman" w:hAnsi="Times New Roman" w:cs="Times New Roman"/>
          <w:sz w:val="24"/>
          <w:szCs w:val="24"/>
        </w:rPr>
        <w:t>Liabilities Related To Tort</w:t>
      </w:r>
    </w:p>
    <w:p w:rsidR="00915117" w:rsidRPr="0021253F" w:rsidRDefault="0042078D"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 xml:space="preserve">Tort is the behavior of harming other people or their belongings. It is the personal mistake against an individual but the person can recover or the property compensated. The victim may sue the person who injured him so as to get </w:t>
      </w:r>
      <w:r w:rsidR="008845E2" w:rsidRPr="0021253F">
        <w:rPr>
          <w:rFonts w:ascii="Times New Roman" w:hAnsi="Times New Roman" w:cs="Times New Roman"/>
          <w:sz w:val="24"/>
          <w:szCs w:val="24"/>
        </w:rPr>
        <w:t>compensation (</w:t>
      </w:r>
      <w:r w:rsidR="008845E2" w:rsidRPr="0021253F">
        <w:rPr>
          <w:rFonts w:ascii="Times New Roman" w:hAnsi="Times New Roman" w:cs="Times New Roman"/>
          <w:color w:val="222222"/>
          <w:sz w:val="24"/>
          <w:szCs w:val="24"/>
          <w:shd w:val="clear" w:color="auto" w:fill="FFFFFF"/>
        </w:rPr>
        <w:t>Campbell</w:t>
      </w:r>
      <w:r w:rsidR="00024431" w:rsidRPr="0021253F">
        <w:rPr>
          <w:rFonts w:ascii="Times New Roman" w:hAnsi="Times New Roman" w:cs="Times New Roman"/>
          <w:color w:val="222222"/>
          <w:sz w:val="24"/>
          <w:szCs w:val="24"/>
          <w:shd w:val="clear" w:color="auto" w:fill="FFFFFF"/>
        </w:rPr>
        <w:t xml:space="preserve"> &amp; Singh, </w:t>
      </w:r>
      <w:r w:rsidR="008845E2" w:rsidRPr="0021253F">
        <w:rPr>
          <w:rFonts w:ascii="Times New Roman" w:hAnsi="Times New Roman" w:cs="Times New Roman"/>
          <w:color w:val="222222"/>
          <w:sz w:val="24"/>
          <w:szCs w:val="24"/>
          <w:shd w:val="clear" w:color="auto" w:fill="FFFFFF"/>
        </w:rPr>
        <w:t>2017).</w:t>
      </w:r>
      <w:r w:rsidRPr="0021253F">
        <w:rPr>
          <w:rFonts w:ascii="Times New Roman" w:hAnsi="Times New Roman" w:cs="Times New Roman"/>
          <w:sz w:val="24"/>
          <w:szCs w:val="24"/>
        </w:rPr>
        <w:t xml:space="preserve"> There are different types of torts each having different liability potential.</w:t>
      </w:r>
    </w:p>
    <w:p w:rsidR="00915117" w:rsidRPr="0021253F" w:rsidRDefault="0042078D" w:rsidP="0021253F">
      <w:pPr>
        <w:spacing w:line="480" w:lineRule="auto"/>
        <w:jc w:val="center"/>
        <w:rPr>
          <w:rFonts w:ascii="Times New Roman" w:hAnsi="Times New Roman" w:cs="Times New Roman"/>
          <w:sz w:val="24"/>
          <w:szCs w:val="24"/>
        </w:rPr>
      </w:pPr>
      <w:r w:rsidRPr="0021253F">
        <w:rPr>
          <w:rFonts w:ascii="Times New Roman" w:hAnsi="Times New Roman" w:cs="Times New Roman"/>
          <w:sz w:val="24"/>
          <w:szCs w:val="24"/>
        </w:rPr>
        <w:t>Intentional tort</w:t>
      </w:r>
    </w:p>
    <w:p w:rsidR="00915117" w:rsidRPr="0021253F" w:rsidRDefault="0042078D"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 xml:space="preserve">According to </w:t>
      </w:r>
      <w:r w:rsidR="00024431" w:rsidRPr="0021253F">
        <w:rPr>
          <w:rFonts w:ascii="Times New Roman" w:hAnsi="Times New Roman" w:cs="Times New Roman"/>
          <w:color w:val="222222"/>
          <w:sz w:val="24"/>
          <w:szCs w:val="24"/>
          <w:shd w:val="clear" w:color="auto" w:fill="FFFFFF"/>
        </w:rPr>
        <w:t xml:space="preserve">Ryan, T., &amp; Bonython </w:t>
      </w:r>
      <w:r w:rsidRPr="0021253F">
        <w:rPr>
          <w:rFonts w:ascii="Times New Roman" w:hAnsi="Times New Roman" w:cs="Times New Roman"/>
          <w:color w:val="222222"/>
          <w:sz w:val="24"/>
          <w:szCs w:val="24"/>
          <w:shd w:val="clear" w:color="auto" w:fill="FFFFFF"/>
        </w:rPr>
        <w:t>(2017),</w:t>
      </w:r>
      <w:r w:rsidRPr="0021253F">
        <w:rPr>
          <w:rFonts w:ascii="Times New Roman" w:hAnsi="Times New Roman" w:cs="Times New Roman"/>
          <w:sz w:val="24"/>
          <w:szCs w:val="24"/>
        </w:rPr>
        <w:t xml:space="preserve"> this</w:t>
      </w:r>
      <w:r w:rsidRPr="0021253F">
        <w:rPr>
          <w:rFonts w:ascii="Times New Roman" w:hAnsi="Times New Roman" w:cs="Times New Roman"/>
          <w:sz w:val="24"/>
          <w:szCs w:val="24"/>
        </w:rPr>
        <w:t xml:space="preserve"> is a civil mistake that occurs when one engages in a planned conduct which causes the damage to another person. When people are fighting the action is intentional there it can cause injury and this is called tort of battery. But when you strike another pe</w:t>
      </w:r>
      <w:r w:rsidRPr="0021253F">
        <w:rPr>
          <w:rFonts w:ascii="Times New Roman" w:hAnsi="Times New Roman" w:cs="Times New Roman"/>
          <w:sz w:val="24"/>
          <w:szCs w:val="24"/>
        </w:rPr>
        <w:t xml:space="preserve">rson by accident will not be intentional but it will be called negligent act. The careless manner which leads to destruction is negligence. The intending to part of these torts is gratified when the tortfeasor acts with the wish to carry about destructive </w:t>
      </w:r>
      <w:r w:rsidRPr="0021253F">
        <w:rPr>
          <w:rFonts w:ascii="Times New Roman" w:hAnsi="Times New Roman" w:cs="Times New Roman"/>
          <w:sz w:val="24"/>
          <w:szCs w:val="24"/>
        </w:rPr>
        <w:t xml:space="preserve">consequences will follow. According to </w:t>
      </w:r>
      <w:r w:rsidR="00024431" w:rsidRPr="0021253F">
        <w:rPr>
          <w:rFonts w:ascii="Times New Roman" w:hAnsi="Times New Roman" w:cs="Times New Roman"/>
          <w:color w:val="222222"/>
          <w:sz w:val="24"/>
          <w:szCs w:val="24"/>
          <w:shd w:val="clear" w:color="auto" w:fill="FFFFFF"/>
        </w:rPr>
        <w:t xml:space="preserve">Bublick </w:t>
      </w:r>
      <w:r w:rsidRPr="0021253F">
        <w:rPr>
          <w:rFonts w:ascii="Times New Roman" w:hAnsi="Times New Roman" w:cs="Times New Roman"/>
          <w:color w:val="222222"/>
          <w:sz w:val="24"/>
          <w:szCs w:val="24"/>
          <w:shd w:val="clear" w:color="auto" w:fill="FFFFFF"/>
        </w:rPr>
        <w:t>(2018),</w:t>
      </w:r>
      <w:r w:rsidRPr="0021253F">
        <w:rPr>
          <w:rFonts w:ascii="Times New Roman" w:hAnsi="Times New Roman" w:cs="Times New Roman"/>
          <w:sz w:val="24"/>
          <w:szCs w:val="24"/>
        </w:rPr>
        <w:t xml:space="preserve"> mere carelessness manners sometimes referred to as intent and wanton conduct does not give the level of the intended tort. If a person commits a planned tort, this means that he had the intent to go ag</w:t>
      </w:r>
      <w:r w:rsidRPr="0021253F">
        <w:rPr>
          <w:rFonts w:ascii="Times New Roman" w:hAnsi="Times New Roman" w:cs="Times New Roman"/>
          <w:sz w:val="24"/>
          <w:szCs w:val="24"/>
        </w:rPr>
        <w:t>ainst the rule he billed the victim. This is not the same as the negligent tort, which the tortfeasor went against that all the members of the community have to practice the sensible care in their activities wither the others. The difference between the in</w:t>
      </w:r>
      <w:r w:rsidRPr="0021253F">
        <w:rPr>
          <w:rFonts w:ascii="Times New Roman" w:hAnsi="Times New Roman" w:cs="Times New Roman"/>
          <w:sz w:val="24"/>
          <w:szCs w:val="24"/>
        </w:rPr>
        <w:t>tentional and negligent should be identified bec</w:t>
      </w:r>
      <w:r w:rsidR="003938A5">
        <w:rPr>
          <w:rFonts w:ascii="Times New Roman" w:hAnsi="Times New Roman" w:cs="Times New Roman"/>
          <w:sz w:val="24"/>
          <w:szCs w:val="24"/>
        </w:rPr>
        <w:t xml:space="preserve">ause one has to support their </w:t>
      </w:r>
      <w:r w:rsidRPr="0021253F">
        <w:rPr>
          <w:rFonts w:ascii="Times New Roman" w:hAnsi="Times New Roman" w:cs="Times New Roman"/>
          <w:sz w:val="24"/>
          <w:szCs w:val="24"/>
        </w:rPr>
        <w:t>claim to if it is intentional or negligent.</w:t>
      </w:r>
    </w:p>
    <w:p w:rsidR="00915117" w:rsidRPr="0021253F" w:rsidRDefault="0042078D"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Strict liability is the legal accountability for destruction or harm even if the individual was found firmly accountable was not the</w:t>
      </w:r>
      <w:r w:rsidRPr="0021253F">
        <w:rPr>
          <w:rFonts w:ascii="Times New Roman" w:hAnsi="Times New Roman" w:cs="Times New Roman"/>
          <w:sz w:val="24"/>
          <w:szCs w:val="24"/>
        </w:rPr>
        <w:t xml:space="preserve"> mistake. The victim here is not supposed to prove </w:t>
      </w:r>
      <w:r w:rsidRPr="0021253F">
        <w:rPr>
          <w:rFonts w:ascii="Times New Roman" w:hAnsi="Times New Roman" w:cs="Times New Roman"/>
          <w:sz w:val="24"/>
          <w:szCs w:val="24"/>
        </w:rPr>
        <w:lastRenderedPageBreak/>
        <w:t xml:space="preserve">fault, </w:t>
      </w:r>
      <w:r w:rsidR="003938A5">
        <w:rPr>
          <w:rFonts w:ascii="Times New Roman" w:hAnsi="Times New Roman" w:cs="Times New Roman"/>
          <w:sz w:val="24"/>
          <w:szCs w:val="24"/>
        </w:rPr>
        <w:t xml:space="preserve">for </w:t>
      </w:r>
      <w:r w:rsidRPr="0021253F">
        <w:rPr>
          <w:rFonts w:ascii="Times New Roman" w:hAnsi="Times New Roman" w:cs="Times New Roman"/>
          <w:sz w:val="24"/>
          <w:szCs w:val="24"/>
        </w:rPr>
        <w:t>example</w:t>
      </w:r>
      <w:r w:rsidR="003938A5">
        <w:rPr>
          <w:rFonts w:ascii="Times New Roman" w:hAnsi="Times New Roman" w:cs="Times New Roman"/>
          <w:sz w:val="24"/>
          <w:szCs w:val="24"/>
        </w:rPr>
        <w:t>,</w:t>
      </w:r>
      <w:r w:rsidRPr="0021253F">
        <w:rPr>
          <w:rFonts w:ascii="Times New Roman" w:hAnsi="Times New Roman" w:cs="Times New Roman"/>
          <w:sz w:val="24"/>
          <w:szCs w:val="24"/>
        </w:rPr>
        <w:t xml:space="preserve"> the restrict liability is the injury caused by the wild animal or the dog bite, the tortfeasor, in this case, does not need to prove negligence.</w:t>
      </w:r>
    </w:p>
    <w:p w:rsidR="00915117" w:rsidRPr="0021253F" w:rsidRDefault="0042078D" w:rsidP="003938A5">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For any person to be represented in the court</w:t>
      </w:r>
      <w:r w:rsidRPr="0021253F">
        <w:rPr>
          <w:rFonts w:ascii="Times New Roman" w:hAnsi="Times New Roman" w:cs="Times New Roman"/>
          <w:sz w:val="24"/>
          <w:szCs w:val="24"/>
        </w:rPr>
        <w:t xml:space="preserve"> of law you must the lawyer to prove that you are not guilty from the mistake accused. This will follow some legal procedures which need to some hearing to be done so that the judge makes the decision if you are the one to compensate the damages or the inj</w:t>
      </w:r>
      <w:r w:rsidRPr="0021253F">
        <w:rPr>
          <w:rFonts w:ascii="Times New Roman" w:hAnsi="Times New Roman" w:cs="Times New Roman"/>
          <w:sz w:val="24"/>
          <w:szCs w:val="24"/>
        </w:rPr>
        <w:t>uries.</w:t>
      </w:r>
    </w:p>
    <w:p w:rsidR="00915117" w:rsidRPr="0021253F" w:rsidRDefault="0042078D"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The business should allocate some funds to be used for liabilities which happen without planning for it. The organization or any other business have their lawyers who represent the firm whenever it is involved in any illegal activity which requires</w:t>
      </w:r>
      <w:r w:rsidRPr="0021253F">
        <w:rPr>
          <w:rFonts w:ascii="Times New Roman" w:hAnsi="Times New Roman" w:cs="Times New Roman"/>
          <w:sz w:val="24"/>
          <w:szCs w:val="24"/>
        </w:rPr>
        <w:t xml:space="preserve"> the firm to answer some questions.</w:t>
      </w:r>
    </w:p>
    <w:p w:rsidR="00915117" w:rsidRPr="0021253F" w:rsidRDefault="0042078D"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 xml:space="preserve">The civil wrong which </w:t>
      </w:r>
      <w:r w:rsidR="003938A5">
        <w:rPr>
          <w:rFonts w:ascii="Times New Roman" w:hAnsi="Times New Roman" w:cs="Times New Roman"/>
          <w:sz w:val="24"/>
          <w:szCs w:val="24"/>
        </w:rPr>
        <w:t xml:space="preserve">can </w:t>
      </w:r>
      <w:r w:rsidRPr="0021253F">
        <w:rPr>
          <w:rFonts w:ascii="Times New Roman" w:hAnsi="Times New Roman" w:cs="Times New Roman"/>
          <w:sz w:val="24"/>
          <w:szCs w:val="24"/>
        </w:rPr>
        <w:t xml:space="preserve">cause </w:t>
      </w:r>
      <w:r w:rsidRPr="0021253F">
        <w:rPr>
          <w:rFonts w:ascii="Times New Roman" w:hAnsi="Times New Roman" w:cs="Times New Roman"/>
          <w:sz w:val="24"/>
          <w:szCs w:val="24"/>
        </w:rPr>
        <w:t xml:space="preserve">suffering of anyone is supposed to be addressed by the law so that it is compensated and it is the injury one waits for recovery. In the law, damages are awarded by using the money to </w:t>
      </w:r>
      <w:r w:rsidRPr="0021253F">
        <w:rPr>
          <w:rFonts w:ascii="Times New Roman" w:hAnsi="Times New Roman" w:cs="Times New Roman"/>
          <w:sz w:val="24"/>
          <w:szCs w:val="24"/>
        </w:rPr>
        <w:t>co</w:t>
      </w:r>
      <w:bookmarkStart w:id="0" w:name="_GoBack"/>
      <w:bookmarkEnd w:id="0"/>
      <w:r w:rsidRPr="0021253F">
        <w:rPr>
          <w:rFonts w:ascii="Times New Roman" w:hAnsi="Times New Roman" w:cs="Times New Roman"/>
          <w:sz w:val="24"/>
          <w:szCs w:val="24"/>
        </w:rPr>
        <w:t xml:space="preserve">mpensate for the </w:t>
      </w:r>
      <w:r w:rsidR="008845E2" w:rsidRPr="0021253F">
        <w:rPr>
          <w:rFonts w:ascii="Times New Roman" w:hAnsi="Times New Roman" w:cs="Times New Roman"/>
          <w:sz w:val="24"/>
          <w:szCs w:val="24"/>
        </w:rPr>
        <w:t>loss (</w:t>
      </w:r>
      <w:r w:rsidR="00024431" w:rsidRPr="0021253F">
        <w:rPr>
          <w:rFonts w:ascii="Times New Roman" w:hAnsi="Times New Roman" w:cs="Times New Roman"/>
          <w:color w:val="222222"/>
          <w:sz w:val="24"/>
          <w:szCs w:val="24"/>
          <w:shd w:val="clear" w:color="auto" w:fill="FFFFFF"/>
        </w:rPr>
        <w:t xml:space="preserve">Galasso &amp; Luo, </w:t>
      </w:r>
      <w:r w:rsidR="008845E2" w:rsidRPr="0021253F">
        <w:rPr>
          <w:rFonts w:ascii="Times New Roman" w:hAnsi="Times New Roman" w:cs="Times New Roman"/>
          <w:color w:val="222222"/>
          <w:sz w:val="24"/>
          <w:szCs w:val="24"/>
          <w:shd w:val="clear" w:color="auto" w:fill="FFFFFF"/>
        </w:rPr>
        <w:t>2018).</w:t>
      </w:r>
      <w:r w:rsidRPr="0021253F">
        <w:rPr>
          <w:rFonts w:ascii="Times New Roman" w:hAnsi="Times New Roman" w:cs="Times New Roman"/>
          <w:sz w:val="24"/>
          <w:szCs w:val="24"/>
        </w:rPr>
        <w:t xml:space="preserve"> The losses are also categorized into actual which is compensated while the other category is the punitive damages There is also special damages which affect the economy and damage of properties and there is al</w:t>
      </w:r>
      <w:r w:rsidRPr="0021253F">
        <w:rPr>
          <w:rFonts w:ascii="Times New Roman" w:hAnsi="Times New Roman" w:cs="Times New Roman"/>
          <w:sz w:val="24"/>
          <w:szCs w:val="24"/>
        </w:rPr>
        <w:t>so general damages which causes pain to the victims and emotional stress. Punitive harms are not awarded for recovery to the victim but to discourage the defendant from taking action against the damage caused. Punitive is awarded only in rear cases where t</w:t>
      </w:r>
      <w:r w:rsidRPr="0021253F">
        <w:rPr>
          <w:rFonts w:ascii="Times New Roman" w:hAnsi="Times New Roman" w:cs="Times New Roman"/>
          <w:sz w:val="24"/>
          <w:szCs w:val="24"/>
        </w:rPr>
        <w:t>he offender did it in negligent or in the carelessness manner.</w:t>
      </w:r>
    </w:p>
    <w:p w:rsidR="009335E7" w:rsidRPr="0021253F" w:rsidRDefault="0042078D"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In conclusion, the tort mistake can be done to the individual without wanting or can happen by being negligence. The activity needs to be recovered for the damage caused so that the victim does</w:t>
      </w:r>
      <w:r w:rsidRPr="0021253F">
        <w:rPr>
          <w:rFonts w:ascii="Times New Roman" w:hAnsi="Times New Roman" w:cs="Times New Roman"/>
          <w:sz w:val="24"/>
          <w:szCs w:val="24"/>
        </w:rPr>
        <w:t xml:space="preserve"> not feel the impact. The liabilities need to be well known so that it can be </w:t>
      </w:r>
      <w:r w:rsidRPr="0021253F">
        <w:rPr>
          <w:rFonts w:ascii="Times New Roman" w:hAnsi="Times New Roman" w:cs="Times New Roman"/>
          <w:sz w:val="24"/>
          <w:szCs w:val="24"/>
        </w:rPr>
        <w:lastRenderedPageBreak/>
        <w:t>avoided at any given cost without causing a lot of loss in the long run which will force to go to the court for solutions.</w:t>
      </w:r>
    </w:p>
    <w:tbl>
      <w:tblPr>
        <w:tblStyle w:val="TableGrid"/>
        <w:tblW w:w="0" w:type="auto"/>
        <w:tblLook w:val="04A0" w:firstRow="1" w:lastRow="0" w:firstColumn="1" w:lastColumn="0" w:noHBand="0" w:noVBand="1"/>
      </w:tblPr>
      <w:tblGrid>
        <w:gridCol w:w="2337"/>
        <w:gridCol w:w="2337"/>
        <w:gridCol w:w="2338"/>
        <w:gridCol w:w="2338"/>
      </w:tblGrid>
      <w:tr w:rsidR="00284E8B" w:rsidTr="006358AB">
        <w:tc>
          <w:tcPr>
            <w:tcW w:w="2337" w:type="dxa"/>
          </w:tcPr>
          <w:p w:rsidR="006358AB" w:rsidRPr="0021253F" w:rsidRDefault="006358AB" w:rsidP="0021253F">
            <w:pPr>
              <w:spacing w:line="480" w:lineRule="auto"/>
              <w:rPr>
                <w:rFonts w:ascii="Times New Roman" w:hAnsi="Times New Roman" w:cs="Times New Roman"/>
                <w:sz w:val="24"/>
                <w:szCs w:val="24"/>
              </w:rPr>
            </w:pPr>
          </w:p>
        </w:tc>
        <w:tc>
          <w:tcPr>
            <w:tcW w:w="2337" w:type="dxa"/>
          </w:tcPr>
          <w:p w:rsidR="006358AB" w:rsidRPr="0021253F" w:rsidRDefault="0042078D"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Negligence</w:t>
            </w:r>
          </w:p>
        </w:tc>
        <w:tc>
          <w:tcPr>
            <w:tcW w:w="2338" w:type="dxa"/>
          </w:tcPr>
          <w:p w:rsidR="006358AB" w:rsidRPr="0021253F" w:rsidRDefault="0042078D"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Intentional tort</w:t>
            </w:r>
          </w:p>
        </w:tc>
        <w:tc>
          <w:tcPr>
            <w:tcW w:w="2338" w:type="dxa"/>
          </w:tcPr>
          <w:p w:rsidR="006358AB" w:rsidRPr="0021253F" w:rsidRDefault="0042078D"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Strict liability</w:t>
            </w:r>
          </w:p>
        </w:tc>
      </w:tr>
      <w:tr w:rsidR="00284E8B" w:rsidTr="006358AB">
        <w:tc>
          <w:tcPr>
            <w:tcW w:w="2337" w:type="dxa"/>
          </w:tcPr>
          <w:p w:rsidR="006358AB" w:rsidRPr="0021253F" w:rsidRDefault="0042078D"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 xml:space="preserve">My </w:t>
            </w:r>
            <w:r w:rsidRPr="0021253F">
              <w:rPr>
                <w:rFonts w:ascii="Times New Roman" w:hAnsi="Times New Roman" w:cs="Times New Roman"/>
                <w:sz w:val="24"/>
                <w:szCs w:val="24"/>
              </w:rPr>
              <w:t>business</w:t>
            </w:r>
          </w:p>
        </w:tc>
        <w:tc>
          <w:tcPr>
            <w:tcW w:w="2337" w:type="dxa"/>
          </w:tcPr>
          <w:p w:rsidR="006358AB" w:rsidRPr="0021253F" w:rsidRDefault="0042078D"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This can be avoided by the observation of the rules and the business activities so that it does not destroy  or injure anyone</w:t>
            </w:r>
          </w:p>
        </w:tc>
        <w:tc>
          <w:tcPr>
            <w:tcW w:w="2338" w:type="dxa"/>
          </w:tcPr>
          <w:p w:rsidR="006358AB" w:rsidRPr="0021253F" w:rsidRDefault="0042078D"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This is the causing of injuries to others because you had planned to do so</w:t>
            </w:r>
            <w:r w:rsidR="00912B38" w:rsidRPr="0021253F">
              <w:rPr>
                <w:rFonts w:ascii="Times New Roman" w:hAnsi="Times New Roman" w:cs="Times New Roman"/>
                <w:sz w:val="24"/>
                <w:szCs w:val="24"/>
              </w:rPr>
              <w:t xml:space="preserve"> in order t</w:t>
            </w:r>
            <w:r w:rsidR="00E27C2E" w:rsidRPr="0021253F">
              <w:rPr>
                <w:rFonts w:ascii="Times New Roman" w:hAnsi="Times New Roman" w:cs="Times New Roman"/>
                <w:sz w:val="24"/>
                <w:szCs w:val="24"/>
              </w:rPr>
              <w:t>o avoid extra expenses,</w:t>
            </w:r>
          </w:p>
        </w:tc>
        <w:tc>
          <w:tcPr>
            <w:tcW w:w="2338" w:type="dxa"/>
          </w:tcPr>
          <w:p w:rsidR="006358AB" w:rsidRPr="0021253F" w:rsidRDefault="0042078D"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The business</w:t>
            </w:r>
            <w:r w:rsidRPr="0021253F">
              <w:rPr>
                <w:rFonts w:ascii="Times New Roman" w:hAnsi="Times New Roman" w:cs="Times New Roman"/>
                <w:sz w:val="24"/>
                <w:szCs w:val="24"/>
              </w:rPr>
              <w:t xml:space="preserve"> can avoid this type of injury to its</w:t>
            </w:r>
            <w:r w:rsidR="00252697" w:rsidRPr="0021253F">
              <w:rPr>
                <w:rFonts w:ascii="Times New Roman" w:hAnsi="Times New Roman" w:cs="Times New Roman"/>
                <w:sz w:val="24"/>
                <w:szCs w:val="24"/>
              </w:rPr>
              <w:t xml:space="preserve"> </w:t>
            </w:r>
            <w:r w:rsidRPr="0021253F">
              <w:rPr>
                <w:rFonts w:ascii="Times New Roman" w:hAnsi="Times New Roman" w:cs="Times New Roman"/>
                <w:sz w:val="24"/>
                <w:szCs w:val="24"/>
              </w:rPr>
              <w:t>customers</w:t>
            </w:r>
            <w:r w:rsidR="00252697" w:rsidRPr="0021253F">
              <w:rPr>
                <w:rFonts w:ascii="Times New Roman" w:hAnsi="Times New Roman" w:cs="Times New Roman"/>
                <w:sz w:val="24"/>
                <w:szCs w:val="24"/>
              </w:rPr>
              <w:t xml:space="preserve"> and other business by </w:t>
            </w:r>
            <w:r w:rsidR="00BC45E8" w:rsidRPr="0021253F">
              <w:rPr>
                <w:rFonts w:ascii="Times New Roman" w:hAnsi="Times New Roman" w:cs="Times New Roman"/>
                <w:sz w:val="24"/>
                <w:szCs w:val="24"/>
              </w:rPr>
              <w:t xml:space="preserve">avoiding dog bites </w:t>
            </w:r>
          </w:p>
        </w:tc>
      </w:tr>
      <w:tr w:rsidR="00284E8B" w:rsidTr="006358AB">
        <w:tc>
          <w:tcPr>
            <w:tcW w:w="2337" w:type="dxa"/>
          </w:tcPr>
          <w:p w:rsidR="006358AB" w:rsidRPr="0021253F" w:rsidRDefault="0042078D"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Others</w:t>
            </w:r>
          </w:p>
        </w:tc>
        <w:tc>
          <w:tcPr>
            <w:tcW w:w="2337" w:type="dxa"/>
          </w:tcPr>
          <w:p w:rsidR="006358AB" w:rsidRPr="0021253F" w:rsidRDefault="0042078D"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The other business makes sure it is very keen to avoid the mistakes arising from neglect</w:t>
            </w:r>
          </w:p>
        </w:tc>
        <w:tc>
          <w:tcPr>
            <w:tcW w:w="2338" w:type="dxa"/>
          </w:tcPr>
          <w:p w:rsidR="006358AB" w:rsidRPr="0021253F" w:rsidRDefault="0042078D"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They also do not engage in a fight as it is the only done when you in</w:t>
            </w:r>
            <w:r w:rsidRPr="0021253F">
              <w:rPr>
                <w:rFonts w:ascii="Times New Roman" w:hAnsi="Times New Roman" w:cs="Times New Roman"/>
                <w:sz w:val="24"/>
                <w:szCs w:val="24"/>
              </w:rPr>
              <w:t>tend to do it by str</w:t>
            </w:r>
            <w:r w:rsidR="00867AA1" w:rsidRPr="0021253F">
              <w:rPr>
                <w:rFonts w:ascii="Times New Roman" w:hAnsi="Times New Roman" w:cs="Times New Roman"/>
                <w:sz w:val="24"/>
                <w:szCs w:val="24"/>
              </w:rPr>
              <w:t>i</w:t>
            </w:r>
            <w:r w:rsidRPr="0021253F">
              <w:rPr>
                <w:rFonts w:ascii="Times New Roman" w:hAnsi="Times New Roman" w:cs="Times New Roman"/>
                <w:sz w:val="24"/>
                <w:szCs w:val="24"/>
              </w:rPr>
              <w:t>king</w:t>
            </w:r>
            <w:r w:rsidR="00867AA1" w:rsidRPr="0021253F">
              <w:rPr>
                <w:rFonts w:ascii="Times New Roman" w:hAnsi="Times New Roman" w:cs="Times New Roman"/>
                <w:sz w:val="24"/>
                <w:szCs w:val="24"/>
              </w:rPr>
              <w:t xml:space="preserve"> the victim</w:t>
            </w:r>
          </w:p>
        </w:tc>
        <w:tc>
          <w:tcPr>
            <w:tcW w:w="2338" w:type="dxa"/>
          </w:tcPr>
          <w:p w:rsidR="006358AB" w:rsidRPr="0021253F" w:rsidRDefault="0042078D"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 xml:space="preserve">Strict liability is </w:t>
            </w:r>
            <w:r w:rsidR="000C43D2" w:rsidRPr="0021253F">
              <w:rPr>
                <w:rFonts w:ascii="Times New Roman" w:hAnsi="Times New Roman" w:cs="Times New Roman"/>
                <w:sz w:val="24"/>
                <w:szCs w:val="24"/>
              </w:rPr>
              <w:t>avoided by</w:t>
            </w:r>
            <w:r w:rsidRPr="0021253F">
              <w:rPr>
                <w:rFonts w:ascii="Times New Roman" w:hAnsi="Times New Roman" w:cs="Times New Roman"/>
                <w:sz w:val="24"/>
                <w:szCs w:val="24"/>
              </w:rPr>
              <w:t xml:space="preserve"> the firm making sure that none of the members is </w:t>
            </w:r>
            <w:r w:rsidR="0034249B" w:rsidRPr="0021253F">
              <w:rPr>
                <w:rFonts w:ascii="Times New Roman" w:hAnsi="Times New Roman" w:cs="Times New Roman"/>
                <w:sz w:val="24"/>
                <w:szCs w:val="24"/>
              </w:rPr>
              <w:t>exposed to</w:t>
            </w:r>
            <w:r w:rsidRPr="0021253F">
              <w:rPr>
                <w:rFonts w:ascii="Times New Roman" w:hAnsi="Times New Roman" w:cs="Times New Roman"/>
                <w:sz w:val="24"/>
                <w:szCs w:val="24"/>
              </w:rPr>
              <w:t xml:space="preserve"> dangerous wild animals. </w:t>
            </w:r>
            <w:r w:rsidR="000C43D2" w:rsidRPr="0021253F">
              <w:rPr>
                <w:rFonts w:ascii="Times New Roman" w:hAnsi="Times New Roman" w:cs="Times New Roman"/>
                <w:sz w:val="24"/>
                <w:szCs w:val="24"/>
              </w:rPr>
              <w:t>Plans to prevent the liability should be set aside.</w:t>
            </w:r>
          </w:p>
        </w:tc>
      </w:tr>
    </w:tbl>
    <w:p w:rsidR="00915117" w:rsidRPr="0021253F" w:rsidRDefault="00915117" w:rsidP="0021253F">
      <w:pPr>
        <w:spacing w:line="480" w:lineRule="auto"/>
        <w:rPr>
          <w:rFonts w:ascii="Times New Roman" w:hAnsi="Times New Roman" w:cs="Times New Roman"/>
          <w:sz w:val="24"/>
          <w:szCs w:val="24"/>
        </w:rPr>
      </w:pPr>
    </w:p>
    <w:p w:rsidR="00024431" w:rsidRPr="0021253F" w:rsidRDefault="0042078D"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br w:type="page"/>
      </w:r>
    </w:p>
    <w:p w:rsidR="00370E83" w:rsidRPr="0021253F" w:rsidRDefault="00370E83" w:rsidP="0021253F">
      <w:pPr>
        <w:spacing w:line="480" w:lineRule="auto"/>
        <w:rPr>
          <w:rFonts w:ascii="Times New Roman" w:hAnsi="Times New Roman" w:cs="Times New Roman"/>
          <w:sz w:val="24"/>
          <w:szCs w:val="24"/>
        </w:rPr>
      </w:pPr>
    </w:p>
    <w:p w:rsidR="00370E83" w:rsidRPr="0021253F" w:rsidRDefault="0042078D" w:rsidP="0021253F">
      <w:pPr>
        <w:spacing w:line="480" w:lineRule="auto"/>
        <w:jc w:val="center"/>
        <w:rPr>
          <w:rFonts w:ascii="Times New Roman" w:hAnsi="Times New Roman" w:cs="Times New Roman"/>
          <w:sz w:val="24"/>
          <w:szCs w:val="24"/>
        </w:rPr>
      </w:pPr>
      <w:r w:rsidRPr="0021253F">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1657350</wp:posOffset>
                </wp:positionH>
                <wp:positionV relativeFrom="paragraph">
                  <wp:posOffset>160020</wp:posOffset>
                </wp:positionV>
                <wp:extent cx="1733550" cy="9144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73355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31D3" w:rsidRDefault="0042078D" w:rsidP="003B31D3">
                            <w:pPr>
                              <w:jc w:val="center"/>
                            </w:pPr>
                            <w:r>
                              <w:t>Torts-intentional</w:t>
                            </w:r>
                          </w:p>
                          <w:p w:rsidR="00732476" w:rsidRDefault="0042078D" w:rsidP="003B31D3">
                            <w:pPr>
                              <w:jc w:val="center"/>
                            </w:pPr>
                            <w:r>
                              <w:t xml:space="preserve">They need to know the </w:t>
                            </w:r>
                            <w:r>
                              <w:t>civil wrongs and act rightfully as per the law.</w:t>
                            </w:r>
                          </w:p>
                          <w:p w:rsidR="00AB6593" w:rsidRDefault="00AB6593" w:rsidP="003B31D3">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8" o:spid="_x0000_s1025" style="width:136.5pt;height:1in;margin-top:12.6pt;margin-left:130.5pt;mso-height-percent:0;mso-height-relative:margin;mso-width-percent:0;mso-width-relative:margin;mso-wrap-distance-bottom:0;mso-wrap-distance-left:9pt;mso-wrap-distance-right:9pt;mso-wrap-distance-top:0;mso-wrap-style:square;position:absolute;visibility:visible;v-text-anchor:middle;z-index:251671552" fillcolor="#5b9bd5" strokecolor="#1f4d78" strokeweight="1pt">
                <v:textbox>
                  <w:txbxContent>
                    <w:p w:rsidR="003B31D3" w:rsidP="003B31D3">
                      <w:pPr>
                        <w:jc w:val="center"/>
                      </w:pPr>
                      <w:r>
                        <w:t>Torts-intentional</w:t>
                      </w:r>
                    </w:p>
                    <w:p w:rsidR="00732476" w:rsidP="003B31D3">
                      <w:pPr>
                        <w:jc w:val="center"/>
                      </w:pPr>
                      <w:r>
                        <w:t>They need to know the civil wrongs and act rightfully as per the law.</w:t>
                      </w:r>
                    </w:p>
                    <w:p w:rsidR="00AB6593" w:rsidP="003B31D3">
                      <w:pPr>
                        <w:jc w:val="center"/>
                      </w:pPr>
                    </w:p>
                  </w:txbxContent>
                </v:textbox>
              </v:rect>
            </w:pict>
          </mc:Fallback>
        </mc:AlternateContent>
      </w:r>
    </w:p>
    <w:p w:rsidR="00370E83" w:rsidRPr="0021253F" w:rsidRDefault="00370E83" w:rsidP="0021253F">
      <w:pPr>
        <w:spacing w:line="480" w:lineRule="auto"/>
        <w:jc w:val="center"/>
        <w:rPr>
          <w:rFonts w:ascii="Times New Roman" w:hAnsi="Times New Roman" w:cs="Times New Roman"/>
          <w:sz w:val="24"/>
          <w:szCs w:val="24"/>
        </w:rPr>
      </w:pPr>
    </w:p>
    <w:p w:rsidR="00370E83" w:rsidRPr="0021253F" w:rsidRDefault="0042078D" w:rsidP="0021253F">
      <w:pPr>
        <w:spacing w:line="480" w:lineRule="auto"/>
        <w:jc w:val="center"/>
        <w:rPr>
          <w:rFonts w:ascii="Times New Roman" w:hAnsi="Times New Roman" w:cs="Times New Roman"/>
          <w:sz w:val="24"/>
          <w:szCs w:val="24"/>
        </w:rPr>
      </w:pPr>
      <w:r w:rsidRPr="0021253F">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2381250</wp:posOffset>
                </wp:positionH>
                <wp:positionV relativeFrom="paragraph">
                  <wp:posOffset>246380</wp:posOffset>
                </wp:positionV>
                <wp:extent cx="342900" cy="590550"/>
                <wp:effectExtent l="19050" t="19050" r="38100" b="19050"/>
                <wp:wrapNone/>
                <wp:docPr id="7" name="Up Arrow 7"/>
                <wp:cNvGraphicFramePr/>
                <a:graphic xmlns:a="http://schemas.openxmlformats.org/drawingml/2006/main">
                  <a:graphicData uri="http://schemas.microsoft.com/office/word/2010/wordprocessingShape">
                    <wps:wsp>
                      <wps:cNvSpPr/>
                      <wps:spPr>
                        <a:xfrm>
                          <a:off x="0" y="0"/>
                          <a:ext cx="342900" cy="5905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7" o:spid="_x0000_s1026" type="#_x0000_t68" style="width:27pt;height:46.5pt;margin-top:19.4pt;margin-left:187.5pt;mso-height-percent:0;mso-height-relative:margin;mso-width-percent:0;mso-width-relative:margin;mso-wrap-distance-bottom:0;mso-wrap-distance-left:9pt;mso-wrap-distance-right:9pt;mso-wrap-distance-top:0;mso-wrap-style:square;position:absolute;visibility:visible;v-text-anchor:middle;z-index:251669504" adj="6271" fillcolor="#5b9bd5" strokecolor="#1f4d78" strokeweight="1pt"/>
            </w:pict>
          </mc:Fallback>
        </mc:AlternateContent>
      </w:r>
      <w:r w:rsidR="003B31D3" w:rsidRPr="0021253F">
        <w:rPr>
          <w:rFonts w:ascii="Times New Roman" w:hAnsi="Times New Roman" w:cs="Times New Roman"/>
          <w:sz w:val="24"/>
          <w:szCs w:val="24"/>
        </w:rPr>
        <w:t>t</w:t>
      </w:r>
    </w:p>
    <w:p w:rsidR="00370E83" w:rsidRPr="0021253F" w:rsidRDefault="0042078D" w:rsidP="0021253F">
      <w:pPr>
        <w:spacing w:line="480" w:lineRule="auto"/>
        <w:jc w:val="center"/>
        <w:rPr>
          <w:rFonts w:ascii="Times New Roman" w:hAnsi="Times New Roman" w:cs="Times New Roman"/>
          <w:sz w:val="24"/>
          <w:szCs w:val="24"/>
        </w:rPr>
      </w:pPr>
      <w:r w:rsidRPr="0021253F">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-742950</wp:posOffset>
                </wp:positionH>
                <wp:positionV relativeFrom="paragraph">
                  <wp:posOffset>394335</wp:posOffset>
                </wp:positionV>
                <wp:extent cx="1685925" cy="971550"/>
                <wp:effectExtent l="0" t="0" r="28575" b="19050"/>
                <wp:wrapNone/>
                <wp:docPr id="4" name="Rectangle 4"/>
                <wp:cNvGraphicFramePr/>
                <a:graphic xmlns:a="http://schemas.openxmlformats.org/drawingml/2006/main">
                  <a:graphicData uri="http://schemas.microsoft.com/office/word/2010/wordprocessingShape">
                    <wps:wsp>
                      <wps:cNvSpPr/>
                      <wps:spPr>
                        <a:xfrm rot="10800000" flipH="1" flipV="1">
                          <a:off x="0" y="0"/>
                          <a:ext cx="1685925" cy="971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31D3" w:rsidRDefault="0042078D" w:rsidP="003B31D3">
                            <w:pPr>
                              <w:jc w:val="center"/>
                            </w:pPr>
                            <w:r>
                              <w:t>Criminal</w:t>
                            </w:r>
                          </w:p>
                          <w:p w:rsidR="00AB6593" w:rsidRDefault="0042078D" w:rsidP="003B31D3">
                            <w:pPr>
                              <w:jc w:val="center"/>
                            </w:pPr>
                            <w:r>
                              <w:t>Workers need to report any crime by following the right procedures.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Rectangle 4" o:spid="_x0000_s1027" type="#_x0000_t202" style="width:132.75pt;height:76.5pt;margin-top:31.05pt;margin-left:-58.5pt;flip:x y;mso-height-percent:0;mso-height-relative:margin;mso-width-percent:0;mso-width-relative:margin;mso-wrap-distance-bottom:0;mso-wrap-distance-left:9pt;mso-wrap-distance-right:9pt;mso-wrap-distance-top:0;position:absolute;rotation:180;v-text-anchor:middle;z-index:251662336" fillcolor="#5b9bd5" stroked="t" strokecolor="#41719c" strokeweight="1pt">
                <v:textbox>
                  <w:txbxContent>
                    <w:p w:rsidR="003B31D3" w:rsidP="003B31D3">
                      <w:pPr>
                        <w:jc w:val="center"/>
                      </w:pPr>
                      <w:r>
                        <w:t>Criminal</w:t>
                      </w:r>
                    </w:p>
                    <w:p w:rsidR="00AB6593" w:rsidP="003B31D3">
                      <w:pPr>
                        <w:jc w:val="center"/>
                      </w:pPr>
                      <w:r>
                        <w:t>Workers need</w:t>
                      </w:r>
                      <w:r>
                        <w:t xml:space="preserve"> to report any crime by following the right procedures.</w:t>
                      </w:r>
                    </w:p>
                  </w:txbxContent>
                </v:textbox>
              </v:shape>
            </w:pict>
          </mc:Fallback>
        </mc:AlternateContent>
      </w:r>
    </w:p>
    <w:p w:rsidR="00370E83" w:rsidRPr="0021253F" w:rsidRDefault="0042078D" w:rsidP="0021253F">
      <w:pPr>
        <w:tabs>
          <w:tab w:val="center" w:pos="4680"/>
          <w:tab w:val="left" w:pos="6360"/>
        </w:tabs>
        <w:spacing w:line="480" w:lineRule="auto"/>
        <w:rPr>
          <w:rFonts w:ascii="Times New Roman" w:hAnsi="Times New Roman" w:cs="Times New Roman"/>
          <w:sz w:val="24"/>
          <w:szCs w:val="24"/>
        </w:rPr>
      </w:pPr>
      <w:r w:rsidRPr="0021253F">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4438650</wp:posOffset>
                </wp:positionH>
                <wp:positionV relativeFrom="paragraph">
                  <wp:posOffset>8889</wp:posOffset>
                </wp:positionV>
                <wp:extent cx="1638300" cy="13239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638300" cy="1323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31D3" w:rsidRDefault="0042078D" w:rsidP="003B31D3">
                            <w:pPr>
                              <w:jc w:val="center"/>
                            </w:pPr>
                            <w:r>
                              <w:t>Mediation</w:t>
                            </w:r>
                          </w:p>
                          <w:p w:rsidR="00AB6593" w:rsidRDefault="0042078D" w:rsidP="003B31D3">
                            <w:pPr>
                              <w:jc w:val="center"/>
                            </w:pPr>
                            <w:r>
                              <w:t>Employees need to have mediation skills to solve issues in the firm.</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3" o:spid="_x0000_s1028" type="#_x0000_t202" style="width:129pt;height:104.25pt;margin-top:0.7pt;margin-left:349.5pt;mso-height-percent:0;mso-height-relative:margin;mso-wrap-distance-bottom:0;mso-wrap-distance-left:9pt;mso-wrap-distance-right:9pt;mso-wrap-distance-top:0;position:absolute;v-text-anchor:middle;z-index:251660288" fillcolor="#5b9bd5" stroked="t" strokecolor="#41719c" strokeweight="1pt">
                <v:textbox>
                  <w:txbxContent>
                    <w:p w:rsidR="003B31D3" w:rsidP="003B31D3">
                      <w:pPr>
                        <w:jc w:val="center"/>
                      </w:pPr>
                      <w:r>
                        <w:t>Mediation</w:t>
                      </w:r>
                    </w:p>
                    <w:p w:rsidR="00AB6593" w:rsidP="003B31D3">
                      <w:pPr>
                        <w:jc w:val="center"/>
                      </w:pPr>
                      <w:r>
                        <w:t>Employees need</w:t>
                      </w:r>
                      <w:r>
                        <w:t xml:space="preserve"> to have mediation skills to solve issues in the firm.</w:t>
                      </w:r>
                    </w:p>
                  </w:txbxContent>
                </v:textbox>
              </v:shape>
            </w:pict>
          </mc:Fallback>
        </mc:AlternateContent>
      </w:r>
      <w:r w:rsidRPr="0021253F">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3752850</wp:posOffset>
                </wp:positionH>
                <wp:positionV relativeFrom="paragraph">
                  <wp:posOffset>313690</wp:posOffset>
                </wp:positionV>
                <wp:extent cx="638175" cy="333375"/>
                <wp:effectExtent l="0" t="19050" r="47625" b="47625"/>
                <wp:wrapNone/>
                <wp:docPr id="6" name="Right Arrow 6"/>
                <wp:cNvGraphicFramePr/>
                <a:graphic xmlns:a="http://schemas.openxmlformats.org/drawingml/2006/main">
                  <a:graphicData uri="http://schemas.microsoft.com/office/word/2010/wordprocessingShape">
                    <wps:wsp>
                      <wps:cNvSpPr/>
                      <wps:spPr>
                        <a:xfrm>
                          <a:off x="0" y="0"/>
                          <a:ext cx="638175" cy="3333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9" type="#_x0000_t13" style="width:50.25pt;height:26.25pt;margin-top:24.7pt;margin-left:295.5pt;mso-height-percent:0;mso-height-relative:margin;mso-width-percent:0;mso-width-relative:margin;mso-wrap-distance-bottom:0;mso-wrap-distance-left:9pt;mso-wrap-distance-right:9pt;mso-wrap-distance-top:0;mso-wrap-style:square;position:absolute;visibility:visible;v-text-anchor:middle;z-index:251667456" adj="15958" fillcolor="#5b9bd5" strokecolor="#1f4d78" strokeweight="1pt"/>
            </w:pict>
          </mc:Fallback>
        </mc:AlternateContent>
      </w:r>
      <w:r w:rsidRPr="0021253F">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990600</wp:posOffset>
                </wp:positionH>
                <wp:positionV relativeFrom="paragraph">
                  <wp:posOffset>285115</wp:posOffset>
                </wp:positionV>
                <wp:extent cx="609600" cy="285750"/>
                <wp:effectExtent l="19050" t="19050" r="19050" b="38100"/>
                <wp:wrapNone/>
                <wp:docPr id="5" name="Left Arrow 5"/>
                <wp:cNvGraphicFramePr/>
                <a:graphic xmlns:a="http://schemas.openxmlformats.org/drawingml/2006/main">
                  <a:graphicData uri="http://schemas.microsoft.com/office/word/2010/wordprocessingShape">
                    <wps:wsp>
                      <wps:cNvSpPr/>
                      <wps:spPr>
                        <a:xfrm>
                          <a:off x="0" y="0"/>
                          <a:ext cx="609600" cy="28575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5" o:spid="_x0000_s1030" type="#_x0000_t66" style="width:48pt;height:22.5pt;margin-top:22.45pt;margin-left:78pt;mso-height-percent:0;mso-height-relative:margin;mso-width-percent:0;mso-width-relative:margin;mso-wrap-distance-bottom:0;mso-wrap-distance-left:9pt;mso-wrap-distance-right:9pt;mso-wrap-distance-top:0;mso-wrap-style:square;position:absolute;visibility:visible;v-text-anchor:middle;z-index:251665408" adj="5063" fillcolor="#5b9bd5" strokecolor="#1f4d78" strokeweight="1pt"/>
            </w:pict>
          </mc:Fallback>
        </mc:AlternateContent>
      </w:r>
      <w:r w:rsidRPr="0021253F">
        <w:rPr>
          <w:rFonts w:ascii="Times New Roman" w:hAnsi="Times New Roman" w:cs="Times New Roman"/>
          <w:sz w:val="24"/>
          <w:szCs w:val="24"/>
        </w:rPr>
        <w:tab/>
      </w:r>
      <w:r w:rsidR="00370E83" w:rsidRPr="0021253F">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1704975</wp:posOffset>
                </wp:positionH>
                <wp:positionV relativeFrom="paragraph">
                  <wp:posOffset>27940</wp:posOffset>
                </wp:positionV>
                <wp:extent cx="1981200" cy="914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9812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C0E0D" w:rsidRDefault="0042078D" w:rsidP="00DC0E0D">
                            <w:pPr>
                              <w:jc w:val="center"/>
                            </w:pPr>
                            <w:r>
                              <w:t>Legal issues in business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 o:spid="_x0000_s1031" style="width:156pt;height:1in;margin-top:2.2pt;margin-left:134.25pt;mso-width-percent:0;mso-width-relative:margin;mso-wrap-distance-bottom:0;mso-wrap-distance-left:9pt;mso-wrap-distance-right:9pt;mso-wrap-distance-top:0;mso-wrap-style:square;position:absolute;visibility:visible;v-text-anchor:middle;z-index:251659264" fillcolor="#5b9bd5" strokecolor="#1f4d78" strokeweight="1pt">
                <v:textbox>
                  <w:txbxContent>
                    <w:p w:rsidR="00DC0E0D" w:rsidP="00DC0E0D">
                      <w:pPr>
                        <w:jc w:val="center"/>
                      </w:pPr>
                      <w:r>
                        <w:t>Legal issues in business</w:t>
                      </w:r>
                    </w:p>
                  </w:txbxContent>
                </v:textbox>
              </v:rect>
            </w:pict>
          </mc:Fallback>
        </mc:AlternateContent>
      </w:r>
      <w:r w:rsidRPr="0021253F">
        <w:rPr>
          <w:rFonts w:ascii="Times New Roman" w:hAnsi="Times New Roman" w:cs="Times New Roman"/>
          <w:sz w:val="24"/>
          <w:szCs w:val="24"/>
        </w:rPr>
        <w:tab/>
      </w:r>
    </w:p>
    <w:p w:rsidR="00370E83" w:rsidRPr="0021253F" w:rsidRDefault="00370E83" w:rsidP="0021253F">
      <w:pPr>
        <w:spacing w:line="480" w:lineRule="auto"/>
        <w:jc w:val="center"/>
        <w:rPr>
          <w:rFonts w:ascii="Times New Roman" w:hAnsi="Times New Roman" w:cs="Times New Roman"/>
          <w:sz w:val="24"/>
          <w:szCs w:val="24"/>
        </w:rPr>
      </w:pPr>
    </w:p>
    <w:p w:rsidR="00370E83" w:rsidRPr="0021253F" w:rsidRDefault="0042078D" w:rsidP="0021253F">
      <w:pPr>
        <w:spacing w:line="480" w:lineRule="auto"/>
        <w:jc w:val="center"/>
        <w:rPr>
          <w:rFonts w:ascii="Times New Roman" w:hAnsi="Times New Roman" w:cs="Times New Roman"/>
          <w:sz w:val="24"/>
          <w:szCs w:val="24"/>
        </w:rPr>
      </w:pPr>
      <w:r w:rsidRPr="0021253F">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2619375</wp:posOffset>
                </wp:positionH>
                <wp:positionV relativeFrom="paragraph">
                  <wp:posOffset>114300</wp:posOffset>
                </wp:positionV>
                <wp:extent cx="323850" cy="495300"/>
                <wp:effectExtent l="19050" t="0" r="19050" b="38100"/>
                <wp:wrapNone/>
                <wp:docPr id="10" name="Down Arrow 10"/>
                <wp:cNvGraphicFramePr/>
                <a:graphic xmlns:a="http://schemas.openxmlformats.org/drawingml/2006/main">
                  <a:graphicData uri="http://schemas.microsoft.com/office/word/2010/wordprocessingShape">
                    <wps:wsp>
                      <wps:cNvSpPr/>
                      <wps:spPr>
                        <a:xfrm>
                          <a:off x="0" y="0"/>
                          <a:ext cx="323850" cy="495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32" type="#_x0000_t67" style="width:25.5pt;height:39pt;margin-top:9pt;margin-left:206.25pt;mso-height-percent:0;mso-height-relative:margin;mso-width-percent:0;mso-width-relative:margin;mso-wrap-distance-bottom:0;mso-wrap-distance-left:9pt;mso-wrap-distance-right:9pt;mso-wrap-distance-top:0;mso-wrap-style:square;position:absolute;visibility:visible;v-text-anchor:middle;z-index:251675648" adj="14538" fillcolor="#5b9bd5" strokecolor="#1f4d78" strokeweight="1pt"/>
            </w:pict>
          </mc:Fallback>
        </mc:AlternateContent>
      </w:r>
    </w:p>
    <w:p w:rsidR="00370E83" w:rsidRPr="0021253F" w:rsidRDefault="0042078D" w:rsidP="0021253F">
      <w:pPr>
        <w:spacing w:line="480" w:lineRule="auto"/>
        <w:jc w:val="center"/>
        <w:rPr>
          <w:rFonts w:ascii="Times New Roman" w:hAnsi="Times New Roman" w:cs="Times New Roman"/>
          <w:sz w:val="24"/>
          <w:szCs w:val="24"/>
        </w:rPr>
      </w:pPr>
      <w:r w:rsidRPr="0021253F">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2076450</wp:posOffset>
                </wp:positionH>
                <wp:positionV relativeFrom="paragraph">
                  <wp:posOffset>243205</wp:posOffset>
                </wp:positionV>
                <wp:extent cx="1733550" cy="14382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733550" cy="1438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B6593" w:rsidRDefault="0042078D" w:rsidP="00AB6593">
                            <w:pPr>
                              <w:jc w:val="center"/>
                            </w:pPr>
                            <w:r>
                              <w:t>Torts-personal injury and negligence</w:t>
                            </w:r>
                          </w:p>
                          <w:p w:rsidR="00732476" w:rsidRDefault="0042078D" w:rsidP="00AB6593">
                            <w:pPr>
                              <w:jc w:val="center"/>
                            </w:pPr>
                            <w:r>
                              <w:t>This needs them to be more careful to avoid mistakes damages in the business which will call for compensation.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9" o:spid="_x0000_s1033" style="width:136.5pt;height:113.25pt;margin-top:19.15pt;margin-left:163.5pt;mso-height-percent:0;mso-height-relative:margin;mso-width-percent:0;mso-width-relative:margin;mso-wrap-distance-bottom:0;mso-wrap-distance-left:9pt;mso-wrap-distance-right:9pt;mso-wrap-distance-top:0;mso-wrap-style:square;position:absolute;visibility:visible;v-text-anchor:middle;z-index:251673600" fillcolor="#5b9bd5" strokecolor="#1f4d78" strokeweight="1pt">
                <v:textbox>
                  <w:txbxContent>
                    <w:p w:rsidR="00AB6593" w:rsidP="00AB6593">
                      <w:pPr>
                        <w:jc w:val="center"/>
                      </w:pPr>
                      <w:r>
                        <w:t>Torts-personal injury and negligence</w:t>
                      </w:r>
                    </w:p>
                    <w:p w:rsidR="00732476" w:rsidP="00AB6593">
                      <w:pPr>
                        <w:jc w:val="center"/>
                      </w:pPr>
                      <w:r>
                        <w:t>This needs them to be more careful to avoid mistakes damages in the business which will call for compensation.</w:t>
                      </w:r>
                    </w:p>
                  </w:txbxContent>
                </v:textbox>
              </v:rect>
            </w:pict>
          </mc:Fallback>
        </mc:AlternateContent>
      </w:r>
    </w:p>
    <w:p w:rsidR="00370E83" w:rsidRPr="0021253F" w:rsidRDefault="00370E83" w:rsidP="0021253F">
      <w:pPr>
        <w:spacing w:line="480" w:lineRule="auto"/>
        <w:jc w:val="center"/>
        <w:rPr>
          <w:rFonts w:ascii="Times New Roman" w:hAnsi="Times New Roman" w:cs="Times New Roman"/>
          <w:sz w:val="24"/>
          <w:szCs w:val="24"/>
        </w:rPr>
      </w:pPr>
    </w:p>
    <w:p w:rsidR="00370E83" w:rsidRPr="0021253F" w:rsidRDefault="00370E83" w:rsidP="0021253F">
      <w:pPr>
        <w:spacing w:line="480" w:lineRule="auto"/>
        <w:jc w:val="center"/>
        <w:rPr>
          <w:rFonts w:ascii="Times New Roman" w:hAnsi="Times New Roman" w:cs="Times New Roman"/>
          <w:sz w:val="24"/>
          <w:szCs w:val="24"/>
        </w:rPr>
      </w:pPr>
    </w:p>
    <w:p w:rsidR="00B711F6" w:rsidRPr="0021253F" w:rsidRDefault="0042078D" w:rsidP="0021253F">
      <w:pPr>
        <w:spacing w:line="480" w:lineRule="auto"/>
        <w:jc w:val="center"/>
        <w:rPr>
          <w:rFonts w:ascii="Times New Roman" w:hAnsi="Times New Roman" w:cs="Times New Roman"/>
          <w:sz w:val="24"/>
          <w:szCs w:val="24"/>
        </w:rPr>
      </w:pPr>
      <w:r w:rsidRPr="0021253F">
        <w:rPr>
          <w:rFonts w:ascii="Times New Roman" w:hAnsi="Times New Roman" w:cs="Times New Roman"/>
          <w:sz w:val="24"/>
          <w:szCs w:val="24"/>
        </w:rPr>
        <w:t>Reference</w:t>
      </w:r>
      <w:r w:rsidR="00024431" w:rsidRPr="0021253F">
        <w:rPr>
          <w:rFonts w:ascii="Times New Roman" w:hAnsi="Times New Roman" w:cs="Times New Roman"/>
          <w:sz w:val="24"/>
          <w:szCs w:val="24"/>
        </w:rPr>
        <w:t>s</w:t>
      </w:r>
    </w:p>
    <w:p w:rsidR="00522AA1" w:rsidRPr="0021253F" w:rsidRDefault="0042078D" w:rsidP="0021253F">
      <w:pPr>
        <w:spacing w:line="480" w:lineRule="auto"/>
        <w:rPr>
          <w:rFonts w:ascii="Times New Roman" w:hAnsi="Times New Roman" w:cs="Times New Roman"/>
          <w:color w:val="222222"/>
          <w:sz w:val="24"/>
          <w:szCs w:val="24"/>
          <w:shd w:val="clear" w:color="auto" w:fill="FFFFFF"/>
        </w:rPr>
      </w:pPr>
      <w:r w:rsidRPr="0021253F">
        <w:rPr>
          <w:rFonts w:ascii="Times New Roman" w:hAnsi="Times New Roman" w:cs="Times New Roman"/>
          <w:color w:val="222222"/>
          <w:sz w:val="24"/>
          <w:szCs w:val="24"/>
          <w:shd w:val="clear" w:color="auto" w:fill="FFFFFF"/>
        </w:rPr>
        <w:br w:type="page"/>
      </w:r>
    </w:p>
    <w:p w:rsidR="00522AA1" w:rsidRPr="0021253F" w:rsidRDefault="0042078D" w:rsidP="0021253F">
      <w:pPr>
        <w:spacing w:line="480" w:lineRule="auto"/>
        <w:ind w:left="720" w:hanging="720"/>
        <w:jc w:val="center"/>
        <w:rPr>
          <w:rFonts w:ascii="Times New Roman" w:hAnsi="Times New Roman" w:cs="Times New Roman"/>
          <w:color w:val="222222"/>
          <w:sz w:val="24"/>
          <w:szCs w:val="24"/>
          <w:shd w:val="clear" w:color="auto" w:fill="FFFFFF"/>
        </w:rPr>
      </w:pPr>
      <w:r w:rsidRPr="0021253F">
        <w:rPr>
          <w:rFonts w:ascii="Times New Roman" w:hAnsi="Times New Roman" w:cs="Times New Roman"/>
          <w:color w:val="222222"/>
          <w:sz w:val="24"/>
          <w:szCs w:val="24"/>
          <w:shd w:val="clear" w:color="auto" w:fill="FFFFFF"/>
        </w:rPr>
        <w:lastRenderedPageBreak/>
        <w:t>References</w:t>
      </w:r>
    </w:p>
    <w:p w:rsidR="00024431" w:rsidRPr="0021253F" w:rsidRDefault="0042078D" w:rsidP="0021253F">
      <w:pPr>
        <w:spacing w:line="480" w:lineRule="auto"/>
        <w:ind w:left="720" w:hanging="720"/>
        <w:rPr>
          <w:rFonts w:ascii="Times New Roman" w:hAnsi="Times New Roman" w:cs="Times New Roman"/>
          <w:color w:val="222222"/>
          <w:sz w:val="24"/>
          <w:szCs w:val="24"/>
          <w:shd w:val="clear" w:color="auto" w:fill="FFFFFF"/>
        </w:rPr>
      </w:pPr>
      <w:r w:rsidRPr="0021253F">
        <w:rPr>
          <w:rFonts w:ascii="Times New Roman" w:hAnsi="Times New Roman" w:cs="Times New Roman"/>
          <w:color w:val="222222"/>
          <w:sz w:val="24"/>
          <w:szCs w:val="24"/>
          <w:shd w:val="clear" w:color="auto" w:fill="FFFFFF"/>
        </w:rPr>
        <w:t xml:space="preserve">Bublick, E. (2018). When Cars Are the Drivers: Tort Law in the Fourth Industrial </w:t>
      </w:r>
      <w:r w:rsidRPr="0021253F">
        <w:rPr>
          <w:rFonts w:ascii="Times New Roman" w:hAnsi="Times New Roman" w:cs="Times New Roman"/>
          <w:color w:val="222222"/>
          <w:sz w:val="24"/>
          <w:szCs w:val="24"/>
          <w:shd w:val="clear" w:color="auto" w:fill="FFFFFF"/>
        </w:rPr>
        <w:t>Revolution. </w:t>
      </w:r>
      <w:r w:rsidRPr="0021253F">
        <w:rPr>
          <w:rFonts w:ascii="Times New Roman" w:hAnsi="Times New Roman" w:cs="Times New Roman"/>
          <w:i/>
          <w:iCs/>
          <w:color w:val="222222"/>
          <w:sz w:val="24"/>
          <w:szCs w:val="24"/>
          <w:shd w:val="clear" w:color="auto" w:fill="FFFFFF"/>
        </w:rPr>
        <w:t>Jotwell: J. Things We Like</w:t>
      </w:r>
      <w:r w:rsidR="00FA2396" w:rsidRPr="0021253F">
        <w:rPr>
          <w:rFonts w:ascii="Times New Roman" w:hAnsi="Times New Roman" w:cs="Times New Roman"/>
          <w:color w:val="222222"/>
          <w:sz w:val="24"/>
          <w:szCs w:val="24"/>
          <w:shd w:val="clear" w:color="auto" w:fill="FFFFFF"/>
        </w:rPr>
        <w:t>, 1.</w:t>
      </w:r>
    </w:p>
    <w:p w:rsidR="00024431" w:rsidRPr="0021253F" w:rsidRDefault="0042078D" w:rsidP="0021253F">
      <w:pPr>
        <w:spacing w:line="480" w:lineRule="auto"/>
        <w:ind w:left="720" w:hanging="720"/>
        <w:rPr>
          <w:rFonts w:ascii="Times New Roman" w:hAnsi="Times New Roman" w:cs="Times New Roman"/>
          <w:sz w:val="24"/>
          <w:szCs w:val="24"/>
        </w:rPr>
      </w:pPr>
      <w:r w:rsidRPr="0021253F">
        <w:rPr>
          <w:rFonts w:ascii="Times New Roman" w:hAnsi="Times New Roman" w:cs="Times New Roman"/>
          <w:color w:val="222222"/>
          <w:sz w:val="24"/>
          <w:szCs w:val="24"/>
          <w:shd w:val="clear" w:color="auto" w:fill="FFFFFF"/>
        </w:rPr>
        <w:t>Campbell, J., &amp; Singh, S. (2017). Budding Torts: Forecasting Emerging Tort Liability in the Cannabis Industry. </w:t>
      </w:r>
      <w:r w:rsidRPr="0021253F">
        <w:rPr>
          <w:rFonts w:ascii="Times New Roman" w:hAnsi="Times New Roman" w:cs="Times New Roman"/>
          <w:i/>
          <w:iCs/>
          <w:color w:val="222222"/>
          <w:sz w:val="24"/>
          <w:szCs w:val="24"/>
          <w:shd w:val="clear" w:color="auto" w:fill="FFFFFF"/>
        </w:rPr>
        <w:t>Loy. Consumer L. Rev.</w:t>
      </w:r>
      <w:r w:rsidRPr="0021253F">
        <w:rPr>
          <w:rFonts w:ascii="Times New Roman" w:hAnsi="Times New Roman" w:cs="Times New Roman"/>
          <w:color w:val="222222"/>
          <w:sz w:val="24"/>
          <w:szCs w:val="24"/>
          <w:shd w:val="clear" w:color="auto" w:fill="FFFFFF"/>
        </w:rPr>
        <w:t>, </w:t>
      </w:r>
      <w:r w:rsidRPr="0021253F">
        <w:rPr>
          <w:rFonts w:ascii="Times New Roman" w:hAnsi="Times New Roman" w:cs="Times New Roman"/>
          <w:i/>
          <w:iCs/>
          <w:color w:val="222222"/>
          <w:sz w:val="24"/>
          <w:szCs w:val="24"/>
          <w:shd w:val="clear" w:color="auto" w:fill="FFFFFF"/>
        </w:rPr>
        <w:t>30</w:t>
      </w:r>
      <w:r w:rsidRPr="0021253F">
        <w:rPr>
          <w:rFonts w:ascii="Times New Roman" w:hAnsi="Times New Roman" w:cs="Times New Roman"/>
          <w:color w:val="222222"/>
          <w:sz w:val="24"/>
          <w:szCs w:val="24"/>
          <w:shd w:val="clear" w:color="auto" w:fill="FFFFFF"/>
        </w:rPr>
        <w:t>, 338.</w:t>
      </w:r>
    </w:p>
    <w:p w:rsidR="00024431" w:rsidRPr="0021253F" w:rsidRDefault="0042078D" w:rsidP="0021253F">
      <w:pPr>
        <w:spacing w:line="480" w:lineRule="auto"/>
        <w:ind w:left="720" w:hanging="720"/>
        <w:rPr>
          <w:rFonts w:ascii="Times New Roman" w:hAnsi="Times New Roman" w:cs="Times New Roman"/>
          <w:color w:val="222222"/>
          <w:sz w:val="24"/>
          <w:szCs w:val="24"/>
          <w:shd w:val="clear" w:color="auto" w:fill="FFFFFF"/>
        </w:rPr>
      </w:pPr>
      <w:r w:rsidRPr="0021253F">
        <w:rPr>
          <w:rFonts w:ascii="Times New Roman" w:hAnsi="Times New Roman" w:cs="Times New Roman"/>
          <w:color w:val="222222"/>
          <w:sz w:val="24"/>
          <w:szCs w:val="24"/>
          <w:shd w:val="clear" w:color="auto" w:fill="FFFFFF"/>
        </w:rPr>
        <w:t>Galasso, A., &amp; Luo, H. (2018). Punishing Robots: Issues in the Economi</w:t>
      </w:r>
      <w:r w:rsidRPr="0021253F">
        <w:rPr>
          <w:rFonts w:ascii="Times New Roman" w:hAnsi="Times New Roman" w:cs="Times New Roman"/>
          <w:color w:val="222222"/>
          <w:sz w:val="24"/>
          <w:szCs w:val="24"/>
          <w:shd w:val="clear" w:color="auto" w:fill="FFFFFF"/>
        </w:rPr>
        <w:t>cs of Tort Liability and Innovation in Artificial Intelligence. In </w:t>
      </w:r>
      <w:r w:rsidRPr="0021253F">
        <w:rPr>
          <w:rFonts w:ascii="Times New Roman" w:hAnsi="Times New Roman" w:cs="Times New Roman"/>
          <w:i/>
          <w:iCs/>
          <w:color w:val="222222"/>
          <w:sz w:val="24"/>
          <w:szCs w:val="24"/>
          <w:shd w:val="clear" w:color="auto" w:fill="FFFFFF"/>
        </w:rPr>
        <w:t>Economics of Artificial Intelligence</w:t>
      </w:r>
      <w:r w:rsidRPr="0021253F">
        <w:rPr>
          <w:rFonts w:ascii="Times New Roman" w:hAnsi="Times New Roman" w:cs="Times New Roman"/>
          <w:color w:val="222222"/>
          <w:sz w:val="24"/>
          <w:szCs w:val="24"/>
          <w:shd w:val="clear" w:color="auto" w:fill="FFFFFF"/>
        </w:rPr>
        <w:t>. University of Chicago Press.</w:t>
      </w:r>
    </w:p>
    <w:p w:rsidR="00024431" w:rsidRPr="0021253F" w:rsidRDefault="0042078D" w:rsidP="0021253F">
      <w:pPr>
        <w:spacing w:line="480" w:lineRule="auto"/>
        <w:ind w:left="720" w:hanging="720"/>
        <w:rPr>
          <w:rFonts w:ascii="Times New Roman" w:hAnsi="Times New Roman" w:cs="Times New Roman"/>
          <w:color w:val="222222"/>
          <w:sz w:val="24"/>
          <w:szCs w:val="24"/>
          <w:shd w:val="clear" w:color="auto" w:fill="FFFFFF"/>
        </w:rPr>
      </w:pPr>
      <w:r w:rsidRPr="0021253F">
        <w:rPr>
          <w:rFonts w:ascii="Times New Roman" w:hAnsi="Times New Roman" w:cs="Times New Roman"/>
          <w:color w:val="222222"/>
          <w:sz w:val="24"/>
          <w:szCs w:val="24"/>
          <w:shd w:val="clear" w:color="auto" w:fill="FFFFFF"/>
        </w:rPr>
        <w:t>Ryan, T., &amp; Bonython, W. (2017). Whose Faulty in an Aging World: Comparing Dementia-Related Tort Liability in Common Law a</w:t>
      </w:r>
      <w:r w:rsidRPr="0021253F">
        <w:rPr>
          <w:rFonts w:ascii="Times New Roman" w:hAnsi="Times New Roman" w:cs="Times New Roman"/>
          <w:color w:val="222222"/>
          <w:sz w:val="24"/>
          <w:szCs w:val="24"/>
          <w:shd w:val="clear" w:color="auto" w:fill="FFFFFF"/>
        </w:rPr>
        <w:t>nd Civil Law Jurisdictions. </w:t>
      </w:r>
      <w:r w:rsidRPr="0021253F">
        <w:rPr>
          <w:rFonts w:ascii="Times New Roman" w:hAnsi="Times New Roman" w:cs="Times New Roman"/>
          <w:i/>
          <w:iCs/>
          <w:color w:val="222222"/>
          <w:sz w:val="24"/>
          <w:szCs w:val="24"/>
          <w:shd w:val="clear" w:color="auto" w:fill="FFFFFF"/>
        </w:rPr>
        <w:t>Pac. Rim L. &amp; Pol'y J.</w:t>
      </w:r>
      <w:r w:rsidRPr="0021253F">
        <w:rPr>
          <w:rFonts w:ascii="Times New Roman" w:hAnsi="Times New Roman" w:cs="Times New Roman"/>
          <w:color w:val="222222"/>
          <w:sz w:val="24"/>
          <w:szCs w:val="24"/>
          <w:shd w:val="clear" w:color="auto" w:fill="FFFFFF"/>
        </w:rPr>
        <w:t>, </w:t>
      </w:r>
      <w:r w:rsidRPr="0021253F">
        <w:rPr>
          <w:rFonts w:ascii="Times New Roman" w:hAnsi="Times New Roman" w:cs="Times New Roman"/>
          <w:i/>
          <w:iCs/>
          <w:color w:val="222222"/>
          <w:sz w:val="24"/>
          <w:szCs w:val="24"/>
          <w:shd w:val="clear" w:color="auto" w:fill="FFFFFF"/>
        </w:rPr>
        <w:t>27</w:t>
      </w:r>
      <w:r w:rsidRPr="0021253F">
        <w:rPr>
          <w:rFonts w:ascii="Times New Roman" w:hAnsi="Times New Roman" w:cs="Times New Roman"/>
          <w:color w:val="222222"/>
          <w:sz w:val="24"/>
          <w:szCs w:val="24"/>
          <w:shd w:val="clear" w:color="auto" w:fill="FFFFFF"/>
        </w:rPr>
        <w:t>, 407.</w:t>
      </w:r>
    </w:p>
    <w:sectPr w:rsidR="00024431" w:rsidRPr="0021253F" w:rsidSect="00024431">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78D" w:rsidRDefault="0042078D">
      <w:pPr>
        <w:spacing w:after="0" w:line="240" w:lineRule="auto"/>
      </w:pPr>
      <w:r>
        <w:separator/>
      </w:r>
    </w:p>
  </w:endnote>
  <w:endnote w:type="continuationSeparator" w:id="0">
    <w:p w:rsidR="0042078D" w:rsidRDefault="00420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78D" w:rsidRDefault="0042078D">
      <w:pPr>
        <w:spacing w:after="0" w:line="240" w:lineRule="auto"/>
      </w:pPr>
      <w:r>
        <w:separator/>
      </w:r>
    </w:p>
  </w:footnote>
  <w:footnote w:type="continuationSeparator" w:id="0">
    <w:p w:rsidR="0042078D" w:rsidRDefault="004207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782097482"/>
      <w:docPartObj>
        <w:docPartGallery w:val="Page Numbers (Top of Page)"/>
        <w:docPartUnique/>
      </w:docPartObj>
    </w:sdtPr>
    <w:sdtEndPr>
      <w:rPr>
        <w:noProof/>
      </w:rPr>
    </w:sdtEndPr>
    <w:sdtContent>
      <w:p w:rsidR="00024431" w:rsidRPr="00024431" w:rsidRDefault="0042078D" w:rsidP="00024431">
        <w:pPr>
          <w:pStyle w:val="Header"/>
          <w:jc w:val="right"/>
          <w:rPr>
            <w:rFonts w:ascii="Times New Roman" w:hAnsi="Times New Roman" w:cs="Times New Roman"/>
          </w:rPr>
        </w:pPr>
        <w:r w:rsidRPr="00024431">
          <w:rPr>
            <w:rFonts w:ascii="Times New Roman" w:hAnsi="Times New Roman" w:cs="Times New Roman"/>
          </w:rPr>
          <w:t>POTENTIAL LIABILITIES RELATED TO TORT</w:t>
        </w:r>
        <w:r>
          <w:rPr>
            <w:rFonts w:ascii="Times New Roman" w:hAnsi="Times New Roman" w:cs="Times New Roman"/>
          </w:rPr>
          <w:t xml:space="preserve">                                                                                     </w:t>
        </w:r>
        <w:r w:rsidRPr="00024431">
          <w:rPr>
            <w:rFonts w:ascii="Times New Roman" w:hAnsi="Times New Roman" w:cs="Times New Roman"/>
          </w:rPr>
          <w:fldChar w:fldCharType="begin"/>
        </w:r>
        <w:r w:rsidRPr="00024431">
          <w:rPr>
            <w:rFonts w:ascii="Times New Roman" w:hAnsi="Times New Roman" w:cs="Times New Roman"/>
          </w:rPr>
          <w:instrText xml:space="preserve"> PAGE   \* MERGEFORMAT </w:instrText>
        </w:r>
        <w:r w:rsidRPr="00024431">
          <w:rPr>
            <w:rFonts w:ascii="Times New Roman" w:hAnsi="Times New Roman" w:cs="Times New Roman"/>
          </w:rPr>
          <w:fldChar w:fldCharType="separate"/>
        </w:r>
        <w:r w:rsidR="003938A5">
          <w:rPr>
            <w:rFonts w:ascii="Times New Roman" w:hAnsi="Times New Roman" w:cs="Times New Roman"/>
            <w:noProof/>
          </w:rPr>
          <w:t>2</w:t>
        </w:r>
        <w:r w:rsidRPr="00024431">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31" w:rsidRPr="00024431" w:rsidRDefault="0042078D" w:rsidP="00024431">
    <w:pPr>
      <w:pStyle w:val="Header"/>
      <w:rPr>
        <w:rFonts w:ascii="Times New Roman" w:hAnsi="Times New Roman" w:cs="Times New Roman"/>
        <w:sz w:val="24"/>
        <w:szCs w:val="24"/>
      </w:rPr>
    </w:pPr>
    <w:r w:rsidRPr="00024431">
      <w:rPr>
        <w:rFonts w:ascii="Times New Roman" w:hAnsi="Times New Roman" w:cs="Times New Roman"/>
        <w:sz w:val="24"/>
        <w:szCs w:val="24"/>
      </w:rPr>
      <w:t>Running head:</w:t>
    </w:r>
    <w:sdt>
      <w:sdtPr>
        <w:rPr>
          <w:rFonts w:ascii="Times New Roman" w:hAnsi="Times New Roman" w:cs="Times New Roman"/>
          <w:sz w:val="24"/>
          <w:szCs w:val="24"/>
        </w:rPr>
        <w:id w:val="1748379938"/>
        <w:docPartObj>
          <w:docPartGallery w:val="Page Numbers (Top of Page)"/>
          <w:docPartUnique/>
        </w:docPartObj>
      </w:sdtPr>
      <w:sdtEndPr>
        <w:rPr>
          <w:noProof/>
        </w:rPr>
      </w:sdtEndPr>
      <w:sdtContent>
        <w:r w:rsidRPr="00024431">
          <w:rPr>
            <w:rFonts w:ascii="Times New Roman" w:hAnsi="Times New Roman" w:cs="Times New Roman"/>
            <w:sz w:val="24"/>
            <w:szCs w:val="24"/>
          </w:rPr>
          <w:t xml:space="preserve"> POTENTIAL LIABILITIES RELATED TO TORT</w:t>
        </w:r>
      </w:sdtContent>
    </w:sdt>
  </w:p>
  <w:p w:rsidR="00024431" w:rsidRPr="00024431" w:rsidRDefault="000244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19A"/>
    <w:rsid w:val="00024431"/>
    <w:rsid w:val="00096962"/>
    <w:rsid w:val="000C43D2"/>
    <w:rsid w:val="001A0120"/>
    <w:rsid w:val="001B3D44"/>
    <w:rsid w:val="0021253F"/>
    <w:rsid w:val="00252697"/>
    <w:rsid w:val="00281445"/>
    <w:rsid w:val="00284E8B"/>
    <w:rsid w:val="003347F1"/>
    <w:rsid w:val="0034249B"/>
    <w:rsid w:val="00370E83"/>
    <w:rsid w:val="003938A5"/>
    <w:rsid w:val="003B31D3"/>
    <w:rsid w:val="0042078D"/>
    <w:rsid w:val="00425212"/>
    <w:rsid w:val="00522AA1"/>
    <w:rsid w:val="005E407C"/>
    <w:rsid w:val="006358AB"/>
    <w:rsid w:val="00732476"/>
    <w:rsid w:val="007D1908"/>
    <w:rsid w:val="00867AA1"/>
    <w:rsid w:val="008831E8"/>
    <w:rsid w:val="008845E2"/>
    <w:rsid w:val="00912B38"/>
    <w:rsid w:val="00915117"/>
    <w:rsid w:val="009335E7"/>
    <w:rsid w:val="009F1142"/>
    <w:rsid w:val="00A07DBB"/>
    <w:rsid w:val="00A402B7"/>
    <w:rsid w:val="00A5525E"/>
    <w:rsid w:val="00AB6593"/>
    <w:rsid w:val="00B711F6"/>
    <w:rsid w:val="00BA7EC0"/>
    <w:rsid w:val="00BC45E8"/>
    <w:rsid w:val="00BE6618"/>
    <w:rsid w:val="00C018E0"/>
    <w:rsid w:val="00C3719A"/>
    <w:rsid w:val="00CC0389"/>
    <w:rsid w:val="00CD2B9A"/>
    <w:rsid w:val="00D52AC4"/>
    <w:rsid w:val="00D6280F"/>
    <w:rsid w:val="00D95E6B"/>
    <w:rsid w:val="00DC0E0D"/>
    <w:rsid w:val="00E27C2E"/>
    <w:rsid w:val="00E5413A"/>
    <w:rsid w:val="00EA0706"/>
    <w:rsid w:val="00FA0EE9"/>
    <w:rsid w:val="00FA2396"/>
    <w:rsid w:val="00FB5011"/>
    <w:rsid w:val="00FD4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358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D1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908"/>
  </w:style>
  <w:style w:type="paragraph" w:styleId="Footer">
    <w:name w:val="footer"/>
    <w:basedOn w:val="Normal"/>
    <w:link w:val="FooterChar"/>
    <w:uiPriority w:val="99"/>
    <w:unhideWhenUsed/>
    <w:rsid w:val="007D1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9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358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D1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908"/>
  </w:style>
  <w:style w:type="paragraph" w:styleId="Footer">
    <w:name w:val="footer"/>
    <w:basedOn w:val="Normal"/>
    <w:link w:val="FooterChar"/>
    <w:uiPriority w:val="99"/>
    <w:unhideWhenUsed/>
    <w:rsid w:val="007D1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6</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34</cp:revision>
  <dcterms:created xsi:type="dcterms:W3CDTF">2018-11-10T16:05:00Z</dcterms:created>
  <dcterms:modified xsi:type="dcterms:W3CDTF">2018-11-11T04:58:00Z</dcterms:modified>
</cp:coreProperties>
</file>